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6F" w:rsidRPr="00BC5F76" w:rsidRDefault="00DD1E6F" w:rsidP="00BC5F76">
      <w:pPr>
        <w:jc w:val="center"/>
        <w:rPr>
          <w:b/>
          <w:sz w:val="24"/>
        </w:rPr>
      </w:pPr>
      <w:bookmarkStart w:id="0" w:name="_GoBack"/>
      <w:bookmarkEnd w:id="0"/>
      <w:r w:rsidRPr="00BC5F76">
        <w:rPr>
          <w:b/>
          <w:sz w:val="24"/>
        </w:rPr>
        <w:t>БІЗНЕС-ПЛАН РОЗВИТКУ НОВОГО БІЗНЕСУ.</w:t>
      </w:r>
    </w:p>
    <w:p w:rsidR="00DD1E6F" w:rsidRDefault="00DD1E6F" w:rsidP="00DD1E6F"/>
    <w:p w:rsidR="00232B73" w:rsidRDefault="00232B73" w:rsidP="00232B73">
      <w:pPr>
        <w:rPr>
          <w:b/>
        </w:rPr>
      </w:pPr>
      <w:r>
        <w:rPr>
          <w:b/>
        </w:rPr>
        <w:t>ІНФОРМАЦІЯ ПРО ПОЗИЧАЛЬНИКА: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Організаційно-правова форма (вибір зі списку)</w:t>
      </w:r>
      <w:r>
        <w:br/>
        <w:t>ТОВ / ПП / ПАТ / ФОП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Назва клієнта / ПІБ для ФОП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ЄДРПОУ / ІПН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Дата реєстрації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Дата народження (тільки для ФОП)</w:t>
      </w:r>
    </w:p>
    <w:p w:rsidR="00232B73" w:rsidRDefault="00232B73" w:rsidP="00232B73">
      <w:pPr>
        <w:pStyle w:val="a3"/>
        <w:numPr>
          <w:ilvl w:val="0"/>
          <w:numId w:val="1"/>
        </w:numPr>
      </w:pPr>
      <w:r>
        <w:t>Вид діяльності (вибір зі списку згідно КВЕД)</w:t>
      </w:r>
    </w:p>
    <w:p w:rsidR="00232B73" w:rsidRDefault="00232B73" w:rsidP="00BC5F76">
      <w:pPr>
        <w:rPr>
          <w:b/>
        </w:rPr>
      </w:pPr>
    </w:p>
    <w:p w:rsidR="00BC5F76" w:rsidRDefault="00BC5F76" w:rsidP="00BC5F76">
      <w:r>
        <w:rPr>
          <w:b/>
        </w:rPr>
        <w:t>РЕЗЮМЕ БІЗНЕС-ПЛАНУ</w:t>
      </w:r>
    </w:p>
    <w:p w:rsidR="00BC5F76" w:rsidRDefault="00BC5F76" w:rsidP="00BC5F76">
      <w:pPr>
        <w:pStyle w:val="a5"/>
        <w:spacing w:before="0" w:beforeAutospacing="0" w:after="0" w:afterAutospacing="0"/>
      </w:pPr>
      <w:r>
        <w:t>У цьому розділі в декількох пунктах у стислій формі викладається весь Бізнес – план, розкриваючи сутність і ціль Вашого проекту. Основою для написання цього розділу служить інформація, що міститься у всіх розділах розробленого Бізнес – плану.</w:t>
      </w:r>
      <w:r>
        <w:br/>
        <w:t xml:space="preserve">Структура резюме Бізнес – плану, що рекомендується: </w:t>
      </w:r>
    </w:p>
    <w:p w:rsidR="00BC5F76" w:rsidRPr="00BC5F76" w:rsidRDefault="00BC5F76" w:rsidP="00BC5F76">
      <w:pPr>
        <w:pStyle w:val="a3"/>
        <w:numPr>
          <w:ilvl w:val="0"/>
          <w:numId w:val="1"/>
        </w:numPr>
      </w:pPr>
      <w:r w:rsidRPr="00BC5F76">
        <w:t xml:space="preserve">короткий опис проекту, його мети і задачі; </w:t>
      </w:r>
    </w:p>
    <w:p w:rsidR="00BC5F76" w:rsidRPr="00BC5F76" w:rsidRDefault="00BC5F76" w:rsidP="00BC5F76">
      <w:pPr>
        <w:pStyle w:val="a3"/>
        <w:numPr>
          <w:ilvl w:val="0"/>
          <w:numId w:val="1"/>
        </w:numPr>
      </w:pPr>
      <w:r w:rsidRPr="00BC5F76">
        <w:t>ресурсне забезпечення;</w:t>
      </w:r>
    </w:p>
    <w:p w:rsidR="00BC5F76" w:rsidRPr="00BC5F76" w:rsidRDefault="00BC5F76" w:rsidP="00BC5F76">
      <w:pPr>
        <w:pStyle w:val="a3"/>
        <w:numPr>
          <w:ilvl w:val="0"/>
          <w:numId w:val="1"/>
        </w:numPr>
      </w:pPr>
      <w:r w:rsidRPr="00BC5F76">
        <w:t>механізм реалізації;</w:t>
      </w:r>
    </w:p>
    <w:p w:rsidR="00BC5F76" w:rsidRPr="00BC5F76" w:rsidRDefault="00BC5F76" w:rsidP="00BC5F76">
      <w:pPr>
        <w:pStyle w:val="a3"/>
        <w:numPr>
          <w:ilvl w:val="0"/>
          <w:numId w:val="1"/>
        </w:numPr>
      </w:pPr>
      <w:r w:rsidRPr="00BC5F76">
        <w:t xml:space="preserve">обсяг необхідного зовнішнього фінансування; </w:t>
      </w:r>
    </w:p>
    <w:p w:rsidR="00DD1E6F" w:rsidRDefault="00DD1E6F" w:rsidP="00DD1E6F"/>
    <w:p w:rsidR="007759AC" w:rsidRPr="0080743E" w:rsidRDefault="007759AC" w:rsidP="00DD1E6F">
      <w:pPr>
        <w:rPr>
          <w:b/>
        </w:rPr>
      </w:pPr>
      <w:r w:rsidRPr="0080743E">
        <w:rPr>
          <w:b/>
        </w:rPr>
        <w:t>ОПИС ПРОЕКТУ:</w:t>
      </w:r>
    </w:p>
    <w:p w:rsidR="007759AC" w:rsidRDefault="00D84220" w:rsidP="0080743E">
      <w:pPr>
        <w:pStyle w:val="a3"/>
        <w:numPr>
          <w:ilvl w:val="0"/>
          <w:numId w:val="1"/>
        </w:numPr>
      </w:pPr>
      <w:r>
        <w:t xml:space="preserve">Загальна вартість проекту (в </w:t>
      </w:r>
      <w:proofErr w:type="spellStart"/>
      <w:r>
        <w:t>т.ч</w:t>
      </w:r>
      <w:proofErr w:type="spellEnd"/>
      <w:r>
        <w:t xml:space="preserve">. витрати на приміщення, обладнання, устаткування, програмне забезпечення, ремонт, закупку товару, сировини, організацію доставки, збуту, можливі рекламації, </w:t>
      </w:r>
      <w:proofErr w:type="spellStart"/>
      <w:r>
        <w:t>заробтні</w:t>
      </w:r>
      <w:proofErr w:type="spellEnd"/>
      <w:r>
        <w:t xml:space="preserve"> плати, </w:t>
      </w:r>
      <w:proofErr w:type="spellStart"/>
      <w:r>
        <w:t>загальноадміністративні</w:t>
      </w:r>
      <w:proofErr w:type="spellEnd"/>
      <w:r>
        <w:t xml:space="preserve"> витрати</w:t>
      </w:r>
      <w:r w:rsidR="00FF7601">
        <w:t xml:space="preserve"> та інше</w:t>
      </w:r>
      <w:r>
        <w:t xml:space="preserve">) на період до виходу бізнесу на самоокупність. </w:t>
      </w:r>
    </w:p>
    <w:p w:rsidR="00D84220" w:rsidRDefault="00D84220" w:rsidP="0080743E">
      <w:pPr>
        <w:pStyle w:val="a3"/>
        <w:numPr>
          <w:ilvl w:val="0"/>
          <w:numId w:val="1"/>
        </w:numPr>
      </w:pPr>
      <w:r>
        <w:t>Структура джерел фінансування: власні кошти, кошти інвесторів або партнерів бізнесу, кредити.</w:t>
      </w:r>
    </w:p>
    <w:p w:rsidR="00D84220" w:rsidRDefault="00D84220" w:rsidP="0080743E">
      <w:pPr>
        <w:pStyle w:val="a3"/>
        <w:numPr>
          <w:ilvl w:val="0"/>
          <w:numId w:val="1"/>
        </w:numPr>
      </w:pPr>
      <w:r>
        <w:t>Дже</w:t>
      </w:r>
      <w:r w:rsidR="00FF7601">
        <w:t xml:space="preserve">рела походження власних коштів, підтвердження їх наявності. </w:t>
      </w:r>
      <w:r>
        <w:t>Додаткові джерела доходів позичальника або партнерів бізнесу, які можуть бути використанні в період запуску бізнесу</w:t>
      </w:r>
      <w:r w:rsidR="00FF7601">
        <w:t xml:space="preserve"> (наприклад: наявні депозити, доходи від оренди, заробітна плата як найманого працівника, тощо)</w:t>
      </w:r>
      <w:r>
        <w:t>.</w:t>
      </w:r>
    </w:p>
    <w:p w:rsidR="00D84220" w:rsidRDefault="00FF7601" w:rsidP="0080743E">
      <w:pPr>
        <w:pStyle w:val="a3"/>
        <w:numPr>
          <w:ilvl w:val="0"/>
          <w:numId w:val="1"/>
        </w:numPr>
      </w:pPr>
      <w:r>
        <w:t>Наявність і джерела походження особистих основних засобів, необхідних для функціонування бізнесу (приміщення, обладнання, устаткування тощо).</w:t>
      </w:r>
    </w:p>
    <w:p w:rsidR="00FF7601" w:rsidRDefault="00FF7601" w:rsidP="0080743E">
      <w:pPr>
        <w:pStyle w:val="a3"/>
        <w:numPr>
          <w:ilvl w:val="0"/>
          <w:numId w:val="1"/>
        </w:numPr>
      </w:pPr>
      <w:r>
        <w:t xml:space="preserve">Наявність </w:t>
      </w:r>
      <w:proofErr w:type="spellStart"/>
      <w:r>
        <w:t>домовленностей</w:t>
      </w:r>
      <w:proofErr w:type="spellEnd"/>
      <w:r>
        <w:t xml:space="preserve"> із клієнтами про закупівлю товару/послуги, постачальниками сировини/матеріалів, необхідного обладнання, </w:t>
      </w:r>
      <w:r w:rsidR="00F1117A">
        <w:t xml:space="preserve">із підрядниками на виконання робіт/послуг тощо. (підтвердити відповідними документами: договорами, листами та протоколами про </w:t>
      </w:r>
      <w:proofErr w:type="spellStart"/>
      <w:r w:rsidR="00F1117A">
        <w:t>співрацю</w:t>
      </w:r>
      <w:proofErr w:type="spellEnd"/>
      <w:r w:rsidR="00F1117A">
        <w:t>).</w:t>
      </w:r>
    </w:p>
    <w:p w:rsidR="00F1117A" w:rsidRDefault="00F1117A" w:rsidP="0080743E">
      <w:pPr>
        <w:pStyle w:val="a3"/>
        <w:numPr>
          <w:ilvl w:val="0"/>
          <w:numId w:val="1"/>
        </w:numPr>
      </w:pPr>
      <w:r>
        <w:t>Як здійснювався аналіз, планування і підготовка запуску бізнесу? Чи залучалися до процесу бізнес-</w:t>
      </w:r>
      <w:r w:rsidR="004A7B74">
        <w:t>консультанти</w:t>
      </w:r>
      <w:r>
        <w:t xml:space="preserve">, консалтингові бюро, бізнес-ангели тощо? Якщо так, надати інформацію про це. </w:t>
      </w:r>
    </w:p>
    <w:p w:rsidR="004A7B74" w:rsidRDefault="004A7B74" w:rsidP="0080743E">
      <w:pPr>
        <w:pStyle w:val="a3"/>
        <w:numPr>
          <w:ilvl w:val="0"/>
          <w:numId w:val="1"/>
        </w:numPr>
      </w:pPr>
      <w:r>
        <w:t xml:space="preserve">Для проектів в рамках франчайзингу: Інформація про </w:t>
      </w:r>
      <w:proofErr w:type="spellStart"/>
      <w:r>
        <w:t>франчайзера</w:t>
      </w:r>
      <w:proofErr w:type="spellEnd"/>
      <w:r>
        <w:t xml:space="preserve"> (наявність ТМ, відкритих точок, досвід в галузі, умови співпраці, наявність підтримки зі сторони франчайзера).</w:t>
      </w:r>
    </w:p>
    <w:p w:rsidR="007759AC" w:rsidRDefault="007759AC" w:rsidP="00DD1E6F"/>
    <w:p w:rsidR="00DD1E6F" w:rsidRPr="00DD1E6F" w:rsidRDefault="00DD1E6F" w:rsidP="00DD1E6F">
      <w:pPr>
        <w:rPr>
          <w:b/>
        </w:rPr>
      </w:pPr>
      <w:r w:rsidRPr="00DD1E6F">
        <w:rPr>
          <w:b/>
        </w:rPr>
        <w:t>ОПИС ПРОДУКТУ АБО ПОСЛУГИ:</w:t>
      </w:r>
    </w:p>
    <w:p w:rsidR="00260011" w:rsidRDefault="00DD1E6F" w:rsidP="00DD1E6F">
      <w:pPr>
        <w:pStyle w:val="a3"/>
        <w:numPr>
          <w:ilvl w:val="0"/>
          <w:numId w:val="3"/>
        </w:numPr>
      </w:pPr>
      <w:r>
        <w:t>Опишіть ваш продукт або послугу.</w:t>
      </w:r>
    </w:p>
    <w:p w:rsidR="00232B73" w:rsidRDefault="00232B73" w:rsidP="00232B73">
      <w:pPr>
        <w:numPr>
          <w:ilvl w:val="0"/>
          <w:numId w:val="3"/>
        </w:numPr>
        <w:jc w:val="both"/>
      </w:pPr>
      <w:r w:rsidRPr="00DB449A">
        <w:t xml:space="preserve">Короткий опис продукту </w:t>
      </w:r>
      <w:r w:rsidR="00DB449A" w:rsidRPr="00DB449A">
        <w:t xml:space="preserve">/ послуги </w:t>
      </w:r>
      <w:r w:rsidRPr="00DB449A">
        <w:t>і основні характеристики;</w:t>
      </w:r>
    </w:p>
    <w:p w:rsidR="00B92C04" w:rsidRPr="00DB449A" w:rsidRDefault="00B92C04" w:rsidP="00232B73">
      <w:pPr>
        <w:numPr>
          <w:ilvl w:val="0"/>
          <w:numId w:val="3"/>
        </w:numPr>
        <w:jc w:val="both"/>
      </w:pPr>
      <w:r>
        <w:t xml:space="preserve">Асортимент продукції/послуг, </w:t>
      </w:r>
      <w:r w:rsidR="007759AC">
        <w:t>ціноутворення</w:t>
      </w:r>
      <w:r>
        <w:rPr>
          <w:lang w:val="en-US"/>
        </w:rPr>
        <w:t>.</w:t>
      </w:r>
    </w:p>
    <w:p w:rsidR="007759AC" w:rsidRDefault="005F717C" w:rsidP="007759AC">
      <w:pPr>
        <w:pStyle w:val="a3"/>
        <w:numPr>
          <w:ilvl w:val="0"/>
          <w:numId w:val="3"/>
        </w:numPr>
      </w:pPr>
      <w:r>
        <w:t xml:space="preserve">Опишіть основні переваги Вашого продукту / послуги в порівнянні із конкурентами. </w:t>
      </w:r>
      <w:r w:rsidR="007759AC">
        <w:t>В чому полягає унікальність Вашого продукту / послуги?</w:t>
      </w:r>
    </w:p>
    <w:p w:rsidR="00DB449A" w:rsidRDefault="00DB449A" w:rsidP="00DD1E6F">
      <w:pPr>
        <w:pStyle w:val="a3"/>
        <w:numPr>
          <w:ilvl w:val="0"/>
          <w:numId w:val="3"/>
        </w:numPr>
      </w:pPr>
      <w:r>
        <w:t>Необхідність отримання дозволів / ліцензій / патентів / сертифікатів для реалізації проекту.</w:t>
      </w:r>
    </w:p>
    <w:p w:rsidR="00DB449A" w:rsidRDefault="00DB449A" w:rsidP="00DD1E6F">
      <w:pPr>
        <w:pStyle w:val="a3"/>
        <w:numPr>
          <w:ilvl w:val="0"/>
          <w:numId w:val="3"/>
        </w:numPr>
      </w:pPr>
      <w:r>
        <w:t>Наявність авторських прав / патентів на продукт / послугу.</w:t>
      </w:r>
    </w:p>
    <w:p w:rsidR="00DB449A" w:rsidRDefault="00DB449A" w:rsidP="00DB449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умови необхідні для реалізації проекту (забезпечення гарантії та сервісного обслуговування, особливих умов експлуатації або утилізації продукту).</w:t>
      </w:r>
    </w:p>
    <w:p w:rsidR="00DB449A" w:rsidRDefault="00DB449A" w:rsidP="00FB6393"/>
    <w:p w:rsidR="00FB6393" w:rsidRPr="00FB6393" w:rsidRDefault="00FB6393" w:rsidP="00FB6393">
      <w:pPr>
        <w:rPr>
          <w:b/>
        </w:rPr>
      </w:pPr>
      <w:r w:rsidRPr="00FB6393">
        <w:rPr>
          <w:b/>
        </w:rPr>
        <w:t>АНАЛІЗ РИНКУ ТА ГАЛУЗІ:</w:t>
      </w:r>
    </w:p>
    <w:p w:rsidR="00FB6393" w:rsidRDefault="00FB6393" w:rsidP="00FB6393">
      <w:pPr>
        <w:pStyle w:val="a3"/>
        <w:numPr>
          <w:ilvl w:val="0"/>
          <w:numId w:val="8"/>
        </w:numPr>
      </w:pPr>
      <w:r>
        <w:t>Характеристика галузі та ринку товару / послуги.</w:t>
      </w:r>
    </w:p>
    <w:p w:rsidR="00FB6393" w:rsidRDefault="00FB6393" w:rsidP="00FB6393">
      <w:pPr>
        <w:pStyle w:val="a3"/>
        <w:numPr>
          <w:ilvl w:val="0"/>
          <w:numId w:val="8"/>
        </w:numPr>
      </w:pPr>
      <w:r>
        <w:t>Розмір (потенціал) ринку товару / послуги.</w:t>
      </w:r>
    </w:p>
    <w:p w:rsidR="007F0538" w:rsidRDefault="007F0538" w:rsidP="00FB6393">
      <w:pPr>
        <w:pStyle w:val="a3"/>
        <w:numPr>
          <w:ilvl w:val="0"/>
          <w:numId w:val="8"/>
        </w:numPr>
      </w:pPr>
      <w:r>
        <w:t>Сезонність бізнесу, в т. ч. протягом року, днів тижня, залежність від погодних умов.</w:t>
      </w:r>
    </w:p>
    <w:p w:rsidR="00FB6393" w:rsidRDefault="00FB6393" w:rsidP="00FB6393">
      <w:pPr>
        <w:pStyle w:val="a3"/>
        <w:numPr>
          <w:ilvl w:val="0"/>
          <w:numId w:val="8"/>
        </w:numPr>
      </w:pPr>
      <w:r>
        <w:t>Основні тенденції розвитку даного напрямку прогнози щодо майбутнього розвитку галузі.</w:t>
      </w:r>
    </w:p>
    <w:p w:rsidR="00C7767A" w:rsidRDefault="00C7767A" w:rsidP="00C7767A"/>
    <w:p w:rsidR="00C7767A" w:rsidRPr="00C7767A" w:rsidRDefault="00C7767A" w:rsidP="00C7767A">
      <w:pPr>
        <w:rPr>
          <w:b/>
        </w:rPr>
      </w:pPr>
      <w:r w:rsidRPr="00C7767A">
        <w:rPr>
          <w:b/>
        </w:rPr>
        <w:t>ЦІЛЬОВА АУДИТОРІЯ:</w:t>
      </w:r>
    </w:p>
    <w:p w:rsidR="00C7767A" w:rsidRDefault="00C7767A" w:rsidP="00FB6393">
      <w:pPr>
        <w:pStyle w:val="a3"/>
        <w:numPr>
          <w:ilvl w:val="0"/>
          <w:numId w:val="8"/>
        </w:numPr>
      </w:pPr>
      <w:r>
        <w:t>Х</w:t>
      </w:r>
      <w:r w:rsidR="00FB6393">
        <w:t>то Ваші клієнти</w:t>
      </w:r>
      <w:r>
        <w:t>? Опишіть типовий портрет потенційного клієнта.</w:t>
      </w:r>
    </w:p>
    <w:p w:rsidR="002C2318" w:rsidRDefault="00C7767A" w:rsidP="00FB6393">
      <w:pPr>
        <w:pStyle w:val="a3"/>
        <w:numPr>
          <w:ilvl w:val="0"/>
          <w:numId w:val="8"/>
        </w:numPr>
      </w:pPr>
      <w:r>
        <w:t>Особливості аудиторії (соціально-економічний статус, географічні, демографічні, культурні особливості, звички та потреби.)</w:t>
      </w:r>
    </w:p>
    <w:p w:rsidR="00FB6393" w:rsidRDefault="00C7767A" w:rsidP="00FB6393">
      <w:pPr>
        <w:pStyle w:val="a3"/>
        <w:numPr>
          <w:ilvl w:val="0"/>
          <w:numId w:val="8"/>
        </w:numPr>
      </w:pPr>
      <w:r>
        <w:t>Критерії здійснення вибору по</w:t>
      </w:r>
      <w:r w:rsidR="00B92C04">
        <w:t xml:space="preserve">тенційними клієнтами, процедура </w:t>
      </w:r>
      <w:proofErr w:type="spellStart"/>
      <w:r w:rsidR="00B92C04">
        <w:t>закупівель</w:t>
      </w:r>
      <w:proofErr w:type="spellEnd"/>
      <w:r w:rsidR="00B92C04">
        <w:t>.</w:t>
      </w:r>
    </w:p>
    <w:p w:rsidR="007F0538" w:rsidRDefault="007F0538" w:rsidP="00FB6393">
      <w:pPr>
        <w:pStyle w:val="a3"/>
        <w:numPr>
          <w:ilvl w:val="0"/>
          <w:numId w:val="8"/>
        </w:numPr>
      </w:pPr>
      <w:r>
        <w:t>Як проводилось дослідження?</w:t>
      </w:r>
    </w:p>
    <w:p w:rsidR="002C2318" w:rsidRDefault="002C2318" w:rsidP="002C2318"/>
    <w:p w:rsidR="002C2318" w:rsidRPr="002C2318" w:rsidRDefault="002C2318" w:rsidP="002C2318">
      <w:pPr>
        <w:rPr>
          <w:b/>
        </w:rPr>
      </w:pPr>
      <w:r w:rsidRPr="002C2318">
        <w:rPr>
          <w:b/>
        </w:rPr>
        <w:t>КОНКУРЕНТНЕ СЕРЕДОВИЩЕ:</w:t>
      </w:r>
    </w:p>
    <w:p w:rsidR="00C7767A" w:rsidRDefault="002C2318" w:rsidP="00FB6393">
      <w:pPr>
        <w:pStyle w:val="a3"/>
        <w:numPr>
          <w:ilvl w:val="0"/>
          <w:numId w:val="8"/>
        </w:numPr>
      </w:pPr>
      <w:r>
        <w:t xml:space="preserve">Основні </w:t>
      </w:r>
      <w:r w:rsidR="0009778C">
        <w:t>конкуренти.</w:t>
      </w:r>
    </w:p>
    <w:p w:rsidR="0009778C" w:rsidRDefault="0009778C" w:rsidP="00FB6393">
      <w:pPr>
        <w:pStyle w:val="a3"/>
        <w:numPr>
          <w:ilvl w:val="0"/>
          <w:numId w:val="8"/>
        </w:numPr>
      </w:pPr>
      <w:r>
        <w:t>Сильні та слабкі сторони конкурентів.</w:t>
      </w:r>
    </w:p>
    <w:p w:rsidR="0009778C" w:rsidRDefault="0009778C" w:rsidP="00FB6393">
      <w:pPr>
        <w:pStyle w:val="a3"/>
        <w:numPr>
          <w:ilvl w:val="0"/>
          <w:numId w:val="8"/>
        </w:numPr>
      </w:pPr>
      <w:r>
        <w:t>Шляхи подолання конкуренції. Переваги над конкурентами.</w:t>
      </w:r>
    </w:p>
    <w:p w:rsidR="0009778C" w:rsidRDefault="00A83122" w:rsidP="00FB6393">
      <w:pPr>
        <w:pStyle w:val="a3"/>
        <w:numPr>
          <w:ilvl w:val="0"/>
          <w:numId w:val="8"/>
        </w:numPr>
      </w:pPr>
      <w:r>
        <w:t xml:space="preserve">Не прямі конкуренти: товари-замінники, </w:t>
      </w:r>
    </w:p>
    <w:p w:rsidR="00DB449A" w:rsidRDefault="00DB449A" w:rsidP="00DB449A"/>
    <w:p w:rsidR="00A83122" w:rsidRDefault="00A83122" w:rsidP="00A83122">
      <w:pPr>
        <w:rPr>
          <w:b/>
        </w:rPr>
      </w:pPr>
      <w:r w:rsidRPr="009A6B64">
        <w:rPr>
          <w:b/>
        </w:rPr>
        <w:t>ДОСВІД І КОМАНДА:</w:t>
      </w:r>
    </w:p>
    <w:p w:rsidR="00A83122" w:rsidRPr="001477A1" w:rsidRDefault="00A83122" w:rsidP="00A83122">
      <w:pPr>
        <w:pStyle w:val="a3"/>
        <w:numPr>
          <w:ilvl w:val="0"/>
          <w:numId w:val="4"/>
        </w:numPr>
      </w:pPr>
      <w:r w:rsidRPr="001477A1">
        <w:t>Чи маєте ви досвід в даній сфері? Так/Ні</w:t>
      </w:r>
    </w:p>
    <w:p w:rsidR="00A83122" w:rsidRPr="001477A1" w:rsidRDefault="00A83122" w:rsidP="00A83122">
      <w:pPr>
        <w:pStyle w:val="a3"/>
        <w:numPr>
          <w:ilvl w:val="0"/>
          <w:numId w:val="4"/>
        </w:numPr>
      </w:pPr>
      <w:r w:rsidRPr="001477A1">
        <w:t>Вид досвіду: як наймана особа / власна справа без реєстрації</w:t>
      </w:r>
    </w:p>
    <w:p w:rsidR="00A83122" w:rsidRPr="001477A1" w:rsidRDefault="00A83122" w:rsidP="00A83122">
      <w:pPr>
        <w:pStyle w:val="a3"/>
        <w:numPr>
          <w:ilvl w:val="0"/>
          <w:numId w:val="4"/>
        </w:numPr>
      </w:pPr>
      <w:r w:rsidRPr="001477A1">
        <w:t>Кількість місяців досвіду в сфері.</w:t>
      </w:r>
    </w:p>
    <w:p w:rsidR="00A83122" w:rsidRDefault="00A83122" w:rsidP="00A83122">
      <w:pPr>
        <w:pStyle w:val="a3"/>
        <w:numPr>
          <w:ilvl w:val="0"/>
          <w:numId w:val="4"/>
        </w:numPr>
      </w:pPr>
      <w:r>
        <w:t>Опишіть свій профільний (в даній сфері) та не профільний досвід (Де отримано, чим саме займалися, обов’язки, досягнення, термін роботи)</w:t>
      </w:r>
      <w:r w:rsidR="009E7032">
        <w:t>.</w:t>
      </w:r>
    </w:p>
    <w:p w:rsidR="009E7032" w:rsidRDefault="009E7032" w:rsidP="009E7032">
      <w:pPr>
        <w:pStyle w:val="a3"/>
        <w:numPr>
          <w:ilvl w:val="0"/>
          <w:numId w:val="4"/>
        </w:numPr>
      </w:pPr>
      <w:r>
        <w:t>Опишіть досвід ключових людей Вашої команди досвід (Де отримано, чим саме займалися, обов’язки, досягнення, термін роботи).</w:t>
      </w:r>
    </w:p>
    <w:p w:rsidR="009E7032" w:rsidRDefault="009E7032" w:rsidP="00A83122">
      <w:pPr>
        <w:pStyle w:val="a3"/>
        <w:numPr>
          <w:ilvl w:val="0"/>
          <w:numId w:val="4"/>
        </w:numPr>
      </w:pPr>
      <w:r>
        <w:t>Наявність спеціальний знань: профільна освіта / курси / тренінги / бізнес-школи.</w:t>
      </w:r>
    </w:p>
    <w:p w:rsidR="009E7032" w:rsidRDefault="009E7032" w:rsidP="00A83122">
      <w:pPr>
        <w:pStyle w:val="a3"/>
        <w:numPr>
          <w:ilvl w:val="0"/>
          <w:numId w:val="4"/>
        </w:numPr>
      </w:pPr>
      <w:r>
        <w:t>Наявність рекомендацій клієнтів, партнерів.</w:t>
      </w:r>
    </w:p>
    <w:p w:rsidR="00A83122" w:rsidRDefault="00A83122" w:rsidP="00DB449A"/>
    <w:p w:rsidR="00A83122" w:rsidRPr="009E7032" w:rsidRDefault="009E7032" w:rsidP="00DB449A">
      <w:pPr>
        <w:rPr>
          <w:b/>
        </w:rPr>
      </w:pPr>
      <w:r w:rsidRPr="009E7032">
        <w:rPr>
          <w:b/>
        </w:rPr>
        <w:t>БІЗНЕС-МОДЕЛЬ І ОРГАНІЗАЦІЯ.</w:t>
      </w:r>
    </w:p>
    <w:p w:rsidR="009E7032" w:rsidRDefault="009E7032" w:rsidP="00DC33F7">
      <w:pPr>
        <w:pStyle w:val="a3"/>
        <w:numPr>
          <w:ilvl w:val="0"/>
          <w:numId w:val="4"/>
        </w:numPr>
      </w:pPr>
      <w:r>
        <w:t>Організаційно-пр</w:t>
      </w:r>
      <w:r w:rsidR="00301C0B">
        <w:t>авова форма організації бізнесу (</w:t>
      </w:r>
      <w:proofErr w:type="spellStart"/>
      <w:r w:rsidR="00301C0B">
        <w:t>обгрунтування</w:t>
      </w:r>
      <w:proofErr w:type="spellEnd"/>
      <w:r w:rsidR="00301C0B">
        <w:t>)</w:t>
      </w:r>
      <w:r w:rsidR="008414DA">
        <w:t>.</w:t>
      </w:r>
    </w:p>
    <w:p w:rsidR="008414DA" w:rsidRDefault="008414DA" w:rsidP="00DC33F7">
      <w:pPr>
        <w:pStyle w:val="a3"/>
        <w:numPr>
          <w:ilvl w:val="0"/>
          <w:numId w:val="4"/>
        </w:numPr>
      </w:pPr>
      <w:r>
        <w:t>Бізнес-модель: наявність споріднених структур, їх роль, характер зв’язку.</w:t>
      </w:r>
    </w:p>
    <w:p w:rsidR="009E7032" w:rsidRDefault="009E7032" w:rsidP="00DC33F7">
      <w:pPr>
        <w:pStyle w:val="a3"/>
        <w:numPr>
          <w:ilvl w:val="0"/>
          <w:numId w:val="4"/>
        </w:numPr>
      </w:pPr>
      <w:r>
        <w:t xml:space="preserve">Відносини з бізнес-партнерами </w:t>
      </w:r>
      <w:r w:rsidR="00E03B13">
        <w:t>(перелік бізнес-партнерів, їх дольова участь, зони відповідальності, наявність суміжних чи паралельних бізнес-проектів у партнерів);</w:t>
      </w:r>
    </w:p>
    <w:p w:rsidR="00E03B13" w:rsidRDefault="00E03B13" w:rsidP="00DC33F7">
      <w:pPr>
        <w:pStyle w:val="a3"/>
        <w:numPr>
          <w:ilvl w:val="0"/>
          <w:numId w:val="4"/>
        </w:numPr>
      </w:pPr>
      <w:r>
        <w:t>Відносини з інвесторами (перелік інвесторів, їх частки вкладів, умови інвестування, вимоги інвесторів з окупності, дохідності, повернення інвестицій)</w:t>
      </w:r>
    </w:p>
    <w:p w:rsidR="009E7032" w:rsidRDefault="009E7032" w:rsidP="00DC33F7">
      <w:pPr>
        <w:pStyle w:val="a3"/>
        <w:numPr>
          <w:ilvl w:val="0"/>
          <w:numId w:val="4"/>
        </w:numPr>
      </w:pPr>
      <w:r>
        <w:t>Організаційна структура і зона відповідальності членів команди.</w:t>
      </w:r>
    </w:p>
    <w:p w:rsidR="00301C0B" w:rsidRDefault="00DC33F7" w:rsidP="00DC33F7">
      <w:pPr>
        <w:pStyle w:val="a3"/>
        <w:numPr>
          <w:ilvl w:val="0"/>
          <w:numId w:val="4"/>
        </w:numPr>
      </w:pPr>
      <w:r>
        <w:t xml:space="preserve">Персонал: </w:t>
      </w:r>
      <w:r w:rsidR="00301C0B">
        <w:t>чисельність адміністративного</w:t>
      </w:r>
      <w:r>
        <w:t xml:space="preserve"> </w:t>
      </w:r>
      <w:r w:rsidR="00301C0B">
        <w:t>/ виконавчого</w:t>
      </w:r>
      <w:r>
        <w:t xml:space="preserve"> персонал</w:t>
      </w:r>
      <w:r w:rsidR="00301C0B">
        <w:t>у</w:t>
      </w:r>
      <w:r>
        <w:t>,</w:t>
      </w:r>
      <w:r w:rsidR="00301C0B">
        <w:t xml:space="preserve"> </w:t>
      </w:r>
      <w:r w:rsidR="008414DA">
        <w:t xml:space="preserve">джерела залучення та найму, умови працевлаштування, організація навчання та адаптації персоналу, </w:t>
      </w:r>
      <w:r w:rsidR="00301C0B">
        <w:t>зар</w:t>
      </w:r>
      <w:r w:rsidR="008414DA">
        <w:t xml:space="preserve">обітна плата, система мотивації. </w:t>
      </w:r>
    </w:p>
    <w:p w:rsidR="00DC33F7" w:rsidRDefault="00301C0B" w:rsidP="00DC33F7">
      <w:pPr>
        <w:pStyle w:val="a3"/>
        <w:numPr>
          <w:ilvl w:val="0"/>
          <w:numId w:val="4"/>
        </w:numPr>
      </w:pPr>
      <w:proofErr w:type="spellStart"/>
      <w:r>
        <w:t>Аутсорсингові</w:t>
      </w:r>
      <w:proofErr w:type="spellEnd"/>
      <w:r>
        <w:t xml:space="preserve"> процеси: які функції будуть передані на </w:t>
      </w:r>
      <w:proofErr w:type="spellStart"/>
      <w:r>
        <w:t>аутсорс</w:t>
      </w:r>
      <w:proofErr w:type="spellEnd"/>
      <w:r>
        <w:t xml:space="preserve">, умови, відповідальність і гарантії </w:t>
      </w:r>
      <w:proofErr w:type="spellStart"/>
      <w:r>
        <w:t>аутсорс</w:t>
      </w:r>
      <w:proofErr w:type="spellEnd"/>
      <w:r>
        <w:t xml:space="preserve">-провайдерів; </w:t>
      </w:r>
    </w:p>
    <w:p w:rsidR="00301C0B" w:rsidRDefault="00301C0B" w:rsidP="00FB6393">
      <w:pPr>
        <w:jc w:val="both"/>
        <w:rPr>
          <w:rFonts w:ascii="Times New Roman" w:hAnsi="Times New Roman"/>
          <w:sz w:val="24"/>
          <w:szCs w:val="24"/>
        </w:rPr>
      </w:pPr>
    </w:p>
    <w:p w:rsidR="00301C0B" w:rsidRDefault="008414DA" w:rsidP="00301C0B">
      <w:pPr>
        <w:rPr>
          <w:b/>
        </w:rPr>
      </w:pPr>
      <w:r>
        <w:rPr>
          <w:b/>
        </w:rPr>
        <w:t>ОПЕРАЦІЙНА ДІЯЛЬНІСТЬ</w:t>
      </w:r>
    </w:p>
    <w:p w:rsidR="00301C0B" w:rsidRDefault="00EC6981" w:rsidP="00EC6981">
      <w:pPr>
        <w:pStyle w:val="a3"/>
        <w:numPr>
          <w:ilvl w:val="0"/>
          <w:numId w:val="10"/>
        </w:numPr>
      </w:pPr>
      <w:r>
        <w:t>Приміщення</w:t>
      </w:r>
      <w:r w:rsidR="008414DA">
        <w:t xml:space="preserve"> офісу / складу / торгових точок / </w:t>
      </w:r>
      <w:r>
        <w:t>цеху тощо:</w:t>
      </w:r>
      <w:r>
        <w:br/>
        <w:t xml:space="preserve">- </w:t>
      </w:r>
      <w:r w:rsidR="008414DA">
        <w:t>адрес</w:t>
      </w:r>
      <w:r>
        <w:t>а</w:t>
      </w:r>
      <w:r w:rsidR="00E624F6">
        <w:t xml:space="preserve"> місцезнаходження</w:t>
      </w:r>
      <w:r>
        <w:br/>
        <w:t>- площа,</w:t>
      </w:r>
      <w:r>
        <w:br/>
        <w:t>- технічний стан, необхідність капіталовкладень (сума та строки реалізації)</w:t>
      </w:r>
      <w:r>
        <w:br/>
        <w:t>- відповідність технічним/санітарним та іншим нормам.</w:t>
      </w:r>
      <w:r>
        <w:br/>
        <w:t>- статус (оренда/власність/право користування/патент на розміщення/дозвіл)</w:t>
      </w:r>
      <w:r>
        <w:br/>
        <w:t>-  умови оренди/патенту/дозволу: термін, вартість, строки оплати інше.</w:t>
      </w:r>
    </w:p>
    <w:p w:rsidR="004154FA" w:rsidRDefault="00EC6981" w:rsidP="004154FA">
      <w:pPr>
        <w:pStyle w:val="a3"/>
        <w:numPr>
          <w:ilvl w:val="0"/>
          <w:numId w:val="10"/>
        </w:numPr>
      </w:pPr>
      <w:r>
        <w:t>Обладнання, інструмент, технічні засоби</w:t>
      </w:r>
      <w:r w:rsidR="004154FA">
        <w:t>, програмне забезпечення</w:t>
      </w:r>
      <w:r>
        <w:t xml:space="preserve"> тощо:</w:t>
      </w:r>
      <w:r>
        <w:br/>
        <w:t>- наявність необхідного обладнання/устаткування</w:t>
      </w:r>
      <w:r w:rsidR="004154FA">
        <w:t>/ПЗ</w:t>
      </w:r>
      <w:r w:rsidR="004154FA">
        <w:br/>
        <w:t xml:space="preserve">- достатність технічних засобів, </w:t>
      </w:r>
      <w:proofErr w:type="spellStart"/>
      <w:r w:rsidR="004154FA">
        <w:t>потужностей</w:t>
      </w:r>
      <w:proofErr w:type="spellEnd"/>
      <w:r w:rsidR="004154FA">
        <w:t>, їх технічний стан, строк служби, необхідність капіталовкладень (сума та строки реалізації);</w:t>
      </w:r>
      <w:r w:rsidR="004154FA">
        <w:br/>
        <w:t>- статус (оренда/власність/тощо)</w:t>
      </w:r>
      <w:r w:rsidR="004154FA">
        <w:br/>
        <w:t>- умови оренди/використання: термін, вартість, строки оплати інше.</w:t>
      </w:r>
    </w:p>
    <w:p w:rsidR="00E624F6" w:rsidRDefault="00E624F6" w:rsidP="00E624F6">
      <w:pPr>
        <w:pStyle w:val="a3"/>
        <w:numPr>
          <w:ilvl w:val="0"/>
          <w:numId w:val="10"/>
        </w:numPr>
      </w:pPr>
      <w:r>
        <w:t>Організація роботи: сезонність, час роботи (години і дні тижня), інші особливості.</w:t>
      </w:r>
    </w:p>
    <w:p w:rsidR="004154FA" w:rsidRDefault="00E624F6" w:rsidP="00B107CD">
      <w:pPr>
        <w:pStyle w:val="a3"/>
        <w:numPr>
          <w:ilvl w:val="0"/>
          <w:numId w:val="10"/>
        </w:numPr>
      </w:pPr>
      <w:r>
        <w:t xml:space="preserve">Сировина, матеріали, комплектуючі </w:t>
      </w:r>
      <w:r w:rsidR="00B92C04">
        <w:t xml:space="preserve">вироби, </w:t>
      </w:r>
      <w:r>
        <w:t>робота з постачальника:</w:t>
      </w:r>
      <w:r>
        <w:br/>
        <w:t>- Хто постачальники</w:t>
      </w:r>
      <w:r w:rsidR="00B92C04">
        <w:t xml:space="preserve"> (в розрізі товарів)</w:t>
      </w:r>
      <w:r>
        <w:t>, їх правовий статус, репутація, досвід на ринку;</w:t>
      </w:r>
      <w:r w:rsidR="00B92C04">
        <w:br/>
      </w:r>
      <w:r w:rsidR="00B92C04">
        <w:lastRenderedPageBreak/>
        <w:t xml:space="preserve">- </w:t>
      </w:r>
      <w:r>
        <w:t xml:space="preserve">Умови роботи з постачальниками: </w:t>
      </w:r>
      <w:r w:rsidR="00B92C04">
        <w:t xml:space="preserve">готовність до співпраці, </w:t>
      </w:r>
      <w:r>
        <w:t>умови розрахунків, періодичність поставок, досвід роботи з даним постачальником;</w:t>
      </w:r>
      <w:r>
        <w:br/>
      </w:r>
      <w:r w:rsidR="00B92C04">
        <w:t>- Концентрація постачальника, можливість швидкого заміщення постачальника.</w:t>
      </w:r>
    </w:p>
    <w:p w:rsidR="00096D11" w:rsidRDefault="00096D11" w:rsidP="00096D11">
      <w:pPr>
        <w:pStyle w:val="a3"/>
        <w:numPr>
          <w:ilvl w:val="0"/>
          <w:numId w:val="10"/>
        </w:numPr>
      </w:pPr>
      <w:r>
        <w:t>Організація системи обліку доходів, витрат, залишків продукції/ сировини тощо.</w:t>
      </w:r>
    </w:p>
    <w:p w:rsidR="00B92C04" w:rsidRDefault="00E04CDA" w:rsidP="00B107CD">
      <w:pPr>
        <w:pStyle w:val="a3"/>
        <w:numPr>
          <w:ilvl w:val="0"/>
          <w:numId w:val="10"/>
        </w:numPr>
      </w:pPr>
      <w:r>
        <w:t>Наявність технології виробництва, технологічних карт, рецептур, навичок виконання робіт.</w:t>
      </w:r>
    </w:p>
    <w:p w:rsidR="00E04CDA" w:rsidRDefault="00E04CDA" w:rsidP="00B107CD">
      <w:pPr>
        <w:pStyle w:val="a3"/>
        <w:numPr>
          <w:ilvl w:val="0"/>
          <w:numId w:val="10"/>
        </w:numPr>
      </w:pPr>
      <w:r>
        <w:t>Організація логістики доставки сировини, матеріалів, товарів а також готового продукту покупцю.</w:t>
      </w:r>
    </w:p>
    <w:p w:rsidR="00E04CDA" w:rsidRDefault="00E04CDA" w:rsidP="00E04CDA">
      <w:pPr>
        <w:ind w:left="360"/>
      </w:pPr>
    </w:p>
    <w:p w:rsidR="00E04CDA" w:rsidRPr="002478AE" w:rsidRDefault="002478AE" w:rsidP="002478AE">
      <w:pPr>
        <w:rPr>
          <w:b/>
        </w:rPr>
      </w:pPr>
      <w:r w:rsidRPr="002478AE">
        <w:rPr>
          <w:b/>
        </w:rPr>
        <w:t>МАРКЕТИНГОВИЙ ПЛАН:</w:t>
      </w:r>
    </w:p>
    <w:p w:rsidR="002478AE" w:rsidRDefault="002478AE" w:rsidP="002478AE">
      <w:pPr>
        <w:pStyle w:val="a3"/>
        <w:numPr>
          <w:ilvl w:val="0"/>
          <w:numId w:val="12"/>
        </w:numPr>
      </w:pPr>
      <w:r>
        <w:t xml:space="preserve">Основні канали і </w:t>
      </w:r>
      <w:r w:rsidR="000E1452">
        <w:t>ринки збуту продукції / послуги. Механізм постачання товарів/послуг до споживача.</w:t>
      </w:r>
    </w:p>
    <w:p w:rsidR="002478AE" w:rsidRDefault="002478AE" w:rsidP="002478AE">
      <w:pPr>
        <w:pStyle w:val="a3"/>
        <w:numPr>
          <w:ilvl w:val="0"/>
          <w:numId w:val="12"/>
        </w:numPr>
      </w:pPr>
      <w:r>
        <w:t xml:space="preserve">Механізм залучення клієнтів: реклама, прямі продажі, трафік/потік, </w:t>
      </w:r>
      <w:proofErr w:type="spellStart"/>
      <w:r>
        <w:t>колаборація</w:t>
      </w:r>
      <w:proofErr w:type="spellEnd"/>
      <w:r>
        <w:t xml:space="preserve"> із партнерами, програми лояльності.</w:t>
      </w:r>
    </w:p>
    <w:p w:rsidR="002478AE" w:rsidRDefault="002478AE" w:rsidP="002478AE">
      <w:pPr>
        <w:pStyle w:val="a3"/>
        <w:numPr>
          <w:ilvl w:val="0"/>
          <w:numId w:val="12"/>
        </w:numPr>
      </w:pPr>
      <w:r>
        <w:t>Цінова політика.</w:t>
      </w:r>
    </w:p>
    <w:p w:rsidR="000E1452" w:rsidRDefault="000E1452" w:rsidP="000E1452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обсягів продажу</w:t>
      </w:r>
      <w:r w:rsidR="007F053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F0538">
        <w:rPr>
          <w:rFonts w:ascii="Times New Roman" w:hAnsi="Times New Roman"/>
          <w:sz w:val="24"/>
          <w:szCs w:val="24"/>
        </w:rPr>
        <w:t>т.ч</w:t>
      </w:r>
      <w:proofErr w:type="spellEnd"/>
      <w:r w:rsidR="007F0538">
        <w:rPr>
          <w:rFonts w:ascii="Times New Roman" w:hAnsi="Times New Roman"/>
          <w:sz w:val="24"/>
          <w:szCs w:val="24"/>
        </w:rPr>
        <w:t>. в грошовому та натуральному вираженні</w:t>
      </w:r>
      <w:r>
        <w:rPr>
          <w:rFonts w:ascii="Times New Roman" w:hAnsi="Times New Roman"/>
          <w:sz w:val="24"/>
          <w:szCs w:val="24"/>
        </w:rPr>
        <w:t xml:space="preserve"> (за часом, за окремими видами товарів (послуг) підприємства, за певними групами споживачів. Прогнози мають бути виконані в трьох варіантах</w:t>
      </w:r>
      <w:r w:rsidR="007F05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песимістичний прогноз, найімовірніший(реалісти</w:t>
      </w:r>
      <w:r w:rsidR="007F0538">
        <w:rPr>
          <w:rFonts w:ascii="Times New Roman" w:hAnsi="Times New Roman"/>
          <w:sz w:val="24"/>
          <w:szCs w:val="24"/>
        </w:rPr>
        <w:t xml:space="preserve">чний) та оптимістичний), а також враховувати сезонність. </w:t>
      </w:r>
    </w:p>
    <w:p w:rsidR="00BD07CD" w:rsidRDefault="00BD07CD" w:rsidP="000E1452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розвитку і розширення бізнесу: відкриття нових торгових точок, розширення асортименту, географічна експансія. </w:t>
      </w:r>
    </w:p>
    <w:p w:rsidR="000E1452" w:rsidRDefault="000E1452" w:rsidP="000E1452"/>
    <w:p w:rsidR="000E1452" w:rsidRPr="002478AE" w:rsidRDefault="000E1452" w:rsidP="000E1452">
      <w:pPr>
        <w:rPr>
          <w:b/>
        </w:rPr>
      </w:pPr>
      <w:r>
        <w:rPr>
          <w:b/>
        </w:rPr>
        <w:t>ФІНАНСОВИЙ</w:t>
      </w:r>
      <w:r w:rsidRPr="002478AE">
        <w:rPr>
          <w:b/>
        </w:rPr>
        <w:t xml:space="preserve"> ПЛАН:</w:t>
      </w:r>
    </w:p>
    <w:p w:rsidR="007F0538" w:rsidRDefault="000E1452" w:rsidP="0095373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>План доходів, видатків</w:t>
      </w:r>
      <w:r w:rsidR="0095373B" w:rsidRPr="00BD07CD">
        <w:rPr>
          <w:rFonts w:ascii="Times New Roman" w:hAnsi="Times New Roman"/>
          <w:sz w:val="24"/>
          <w:szCs w:val="24"/>
        </w:rPr>
        <w:t xml:space="preserve"> та джерел фінансування (помісячно на 1 рік, поквартально на 2-й та наступні роки):</w:t>
      </w:r>
    </w:p>
    <w:p w:rsidR="000E1452" w:rsidRPr="00BD07CD" w:rsidRDefault="000E1452" w:rsidP="007F0538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>Загальні обсяги продажів</w:t>
      </w:r>
      <w:r w:rsidR="007F0538">
        <w:rPr>
          <w:rFonts w:ascii="Times New Roman" w:hAnsi="Times New Roman"/>
          <w:sz w:val="24"/>
          <w:szCs w:val="24"/>
        </w:rPr>
        <w:t>, в натуральному та грошовому вираженні</w:t>
      </w:r>
      <w:r w:rsidRPr="00BD07CD">
        <w:rPr>
          <w:rFonts w:ascii="Times New Roman" w:hAnsi="Times New Roman"/>
          <w:sz w:val="24"/>
          <w:szCs w:val="24"/>
        </w:rPr>
        <w:br/>
        <w:t>Калькуляція собівартості, собівартість реалізованої продукції;</w:t>
      </w:r>
      <w:r w:rsidRPr="00BD07CD">
        <w:rPr>
          <w:rFonts w:ascii="Times New Roman" w:hAnsi="Times New Roman"/>
          <w:sz w:val="24"/>
          <w:szCs w:val="24"/>
        </w:rPr>
        <w:br/>
        <w:t xml:space="preserve">Витратна частина: оренда, </w:t>
      </w:r>
      <w:r w:rsidR="0095373B" w:rsidRPr="00BD07CD">
        <w:rPr>
          <w:rFonts w:ascii="Times New Roman" w:hAnsi="Times New Roman"/>
          <w:sz w:val="24"/>
          <w:szCs w:val="24"/>
        </w:rPr>
        <w:t>заробітна</w:t>
      </w:r>
      <w:r w:rsidRPr="00BD07CD">
        <w:rPr>
          <w:rFonts w:ascii="Times New Roman" w:hAnsi="Times New Roman"/>
          <w:sz w:val="24"/>
          <w:szCs w:val="24"/>
        </w:rPr>
        <w:t xml:space="preserve"> плата, ремонт, реклама, витрати</w:t>
      </w:r>
      <w:r w:rsidR="0095373B" w:rsidRPr="00BD07CD">
        <w:rPr>
          <w:rFonts w:ascii="Times New Roman" w:hAnsi="Times New Roman"/>
          <w:sz w:val="24"/>
          <w:szCs w:val="24"/>
        </w:rPr>
        <w:t xml:space="preserve"> на збут, комунальні платежі, страхові платежі, послуги зовнішніх консультантів, інші операційні витрати;</w:t>
      </w:r>
    </w:p>
    <w:p w:rsidR="0095373B" w:rsidRPr="00BD07CD" w:rsidRDefault="0095373B" w:rsidP="007F0538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 xml:space="preserve">Витрати на погашення кредиту та процентів, сплата податків. </w:t>
      </w:r>
    </w:p>
    <w:p w:rsidR="0095373B" w:rsidRPr="00BD07CD" w:rsidRDefault="00C42976" w:rsidP="007F0538">
      <w:pPr>
        <w:pStyle w:val="a3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Чистий</w:t>
      </w:r>
      <w:r w:rsidR="0095373B" w:rsidRPr="00BD07CD">
        <w:rPr>
          <w:rFonts w:ascii="Times New Roman" w:hAnsi="Times New Roman"/>
          <w:sz w:val="24"/>
          <w:szCs w:val="24"/>
        </w:rPr>
        <w:t xml:space="preserve"> прибутку</w:t>
      </w:r>
    </w:p>
    <w:p w:rsidR="0095373B" w:rsidRPr="00BD07CD" w:rsidRDefault="0095373B" w:rsidP="000E145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 xml:space="preserve">Складання прогнозного </w:t>
      </w:r>
      <w:proofErr w:type="spellStart"/>
      <w:r w:rsidRPr="00BD07CD">
        <w:rPr>
          <w:rFonts w:ascii="Times New Roman" w:hAnsi="Times New Roman"/>
          <w:sz w:val="24"/>
          <w:szCs w:val="24"/>
        </w:rPr>
        <w:t>Cash</w:t>
      </w:r>
      <w:proofErr w:type="spellEnd"/>
      <w:r w:rsidRPr="00BD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7CD">
        <w:rPr>
          <w:rFonts w:ascii="Times New Roman" w:hAnsi="Times New Roman"/>
          <w:sz w:val="24"/>
          <w:szCs w:val="24"/>
        </w:rPr>
        <w:t>Flow</w:t>
      </w:r>
      <w:proofErr w:type="spellEnd"/>
      <w:r w:rsidRPr="00BD07CD">
        <w:rPr>
          <w:rFonts w:ascii="Times New Roman" w:hAnsi="Times New Roman"/>
          <w:sz w:val="24"/>
          <w:szCs w:val="24"/>
        </w:rPr>
        <w:t>;</w:t>
      </w:r>
    </w:p>
    <w:p w:rsidR="0095373B" w:rsidRPr="00BD07CD" w:rsidRDefault="0095373B" w:rsidP="000E145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 xml:space="preserve">Прогноз і </w:t>
      </w:r>
      <w:proofErr w:type="spellStart"/>
      <w:r w:rsidRPr="00BD07CD">
        <w:rPr>
          <w:rFonts w:ascii="Times New Roman" w:hAnsi="Times New Roman"/>
          <w:sz w:val="24"/>
          <w:szCs w:val="24"/>
        </w:rPr>
        <w:t>обгнутування</w:t>
      </w:r>
      <w:proofErr w:type="spellEnd"/>
      <w:r w:rsidRPr="00BD07CD">
        <w:rPr>
          <w:rFonts w:ascii="Times New Roman" w:hAnsi="Times New Roman"/>
          <w:sz w:val="24"/>
          <w:szCs w:val="24"/>
        </w:rPr>
        <w:t xml:space="preserve"> окупності проекту.</w:t>
      </w:r>
    </w:p>
    <w:p w:rsidR="000E1452" w:rsidRDefault="000E1452" w:rsidP="000E1452"/>
    <w:p w:rsidR="00BD07CD" w:rsidRPr="00BD07CD" w:rsidRDefault="00BD07CD" w:rsidP="00BD07CD">
      <w:pPr>
        <w:rPr>
          <w:b/>
        </w:rPr>
      </w:pPr>
      <w:r>
        <w:rPr>
          <w:b/>
        </w:rPr>
        <w:t>ОЦІНКА МОЖЛИВИХ РИЗИКІВ</w:t>
      </w:r>
    </w:p>
    <w:p w:rsidR="00BD07CD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SWOT</w:t>
      </w:r>
      <w:r>
        <w:rPr>
          <w:rFonts w:ascii="Times New Roman" w:hAnsi="Times New Roman"/>
          <w:sz w:val="24"/>
          <w:szCs w:val="24"/>
        </w:rPr>
        <w:t>-аналіз;</w:t>
      </w:r>
    </w:p>
    <w:p w:rsidR="00BD07CD" w:rsidRPr="007F0538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0538">
        <w:rPr>
          <w:rFonts w:ascii="Times New Roman" w:hAnsi="Times New Roman"/>
          <w:sz w:val="24"/>
          <w:szCs w:val="24"/>
        </w:rPr>
        <w:t>Оцінка можлив</w:t>
      </w:r>
      <w:r w:rsidR="007F0538">
        <w:rPr>
          <w:rFonts w:ascii="Times New Roman" w:hAnsi="Times New Roman"/>
          <w:sz w:val="24"/>
          <w:szCs w:val="24"/>
        </w:rPr>
        <w:t>их ризиків та причин</w:t>
      </w:r>
      <w:r w:rsidRPr="007F0538">
        <w:rPr>
          <w:rFonts w:ascii="Times New Roman" w:hAnsi="Times New Roman"/>
          <w:sz w:val="24"/>
          <w:szCs w:val="24"/>
        </w:rPr>
        <w:t xml:space="preserve"> їх виникнення;</w:t>
      </w:r>
    </w:p>
    <w:p w:rsidR="00BD07CD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ступеню ризику (визначення потенційних негативних наслідків);</w:t>
      </w:r>
    </w:p>
    <w:p w:rsidR="00BD07CD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кількісний та якісний аналіз ризиків;</w:t>
      </w:r>
    </w:p>
    <w:p w:rsidR="00BD07CD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механізми реагування на можливі негативні наслідки;</w:t>
      </w:r>
    </w:p>
    <w:p w:rsidR="00BD07CD" w:rsidRDefault="00BD07CD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 для нейтралізації, мінімізації або компенсації можливих негативних наслідків тієї або іншої діяльності;</w:t>
      </w:r>
    </w:p>
    <w:p w:rsidR="00FB6393" w:rsidRPr="00BD07CD" w:rsidRDefault="00FB6393" w:rsidP="00BD07C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D07CD">
        <w:rPr>
          <w:rFonts w:ascii="Times New Roman" w:hAnsi="Times New Roman"/>
          <w:sz w:val="24"/>
          <w:szCs w:val="24"/>
        </w:rPr>
        <w:t>зовнішні фактори (законодавчого, екологічного, санітарного та іншого характеру), які впливають або можуть впливати за певних обставин на бізнес підприємства.</w:t>
      </w:r>
    </w:p>
    <w:p w:rsidR="00DB449A" w:rsidRDefault="00DB449A" w:rsidP="00DB449A"/>
    <w:p w:rsidR="00DB449A" w:rsidRDefault="00DB449A" w:rsidP="00DB449A"/>
    <w:p w:rsidR="00232B73" w:rsidRDefault="00232B73" w:rsidP="009A6B64"/>
    <w:p w:rsidR="00232B73" w:rsidRDefault="00232B73" w:rsidP="009A6B64"/>
    <w:p w:rsidR="00232B73" w:rsidRDefault="00232B73" w:rsidP="009A6B64"/>
    <w:p w:rsidR="00232B73" w:rsidRDefault="00232B73" w:rsidP="009A6B64"/>
    <w:sectPr w:rsidR="00232B73" w:rsidSect="000E2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43"/>
    <w:multiLevelType w:val="hybridMultilevel"/>
    <w:tmpl w:val="3E887A5E"/>
    <w:lvl w:ilvl="0" w:tplc="275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4D6"/>
    <w:multiLevelType w:val="multilevel"/>
    <w:tmpl w:val="EE4441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695322"/>
    <w:multiLevelType w:val="hybridMultilevel"/>
    <w:tmpl w:val="11761B9E"/>
    <w:lvl w:ilvl="0" w:tplc="E41A364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563"/>
    <w:multiLevelType w:val="multilevel"/>
    <w:tmpl w:val="E8246C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06F41A7"/>
    <w:multiLevelType w:val="hybridMultilevel"/>
    <w:tmpl w:val="ACAA67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541398"/>
    <w:multiLevelType w:val="hybridMultilevel"/>
    <w:tmpl w:val="9F62FA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9F24B7"/>
    <w:multiLevelType w:val="hybridMultilevel"/>
    <w:tmpl w:val="672A0CA2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56331DE4"/>
    <w:multiLevelType w:val="hybridMultilevel"/>
    <w:tmpl w:val="E6DC150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FD7141"/>
    <w:multiLevelType w:val="hybridMultilevel"/>
    <w:tmpl w:val="14DEFD1E"/>
    <w:lvl w:ilvl="0" w:tplc="275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7FD1"/>
    <w:multiLevelType w:val="hybridMultilevel"/>
    <w:tmpl w:val="89447C0A"/>
    <w:lvl w:ilvl="0" w:tplc="275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3490"/>
    <w:multiLevelType w:val="hybridMultilevel"/>
    <w:tmpl w:val="7A6AAB4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E5777"/>
    <w:multiLevelType w:val="hybridMultilevel"/>
    <w:tmpl w:val="6EA8AA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DB6DE7"/>
    <w:multiLevelType w:val="hybridMultilevel"/>
    <w:tmpl w:val="1F9CE54A"/>
    <w:lvl w:ilvl="0" w:tplc="275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009D"/>
    <w:multiLevelType w:val="hybridMultilevel"/>
    <w:tmpl w:val="4E14C93C"/>
    <w:lvl w:ilvl="0" w:tplc="275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9332E"/>
    <w:multiLevelType w:val="hybridMultilevel"/>
    <w:tmpl w:val="5608CE0C"/>
    <w:lvl w:ilvl="0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F"/>
    <w:rsid w:val="00096D11"/>
    <w:rsid w:val="0009778C"/>
    <w:rsid w:val="000E1452"/>
    <w:rsid w:val="000E228A"/>
    <w:rsid w:val="001477A1"/>
    <w:rsid w:val="00232B73"/>
    <w:rsid w:val="002478AE"/>
    <w:rsid w:val="00260011"/>
    <w:rsid w:val="002C2318"/>
    <w:rsid w:val="00301C0B"/>
    <w:rsid w:val="003E3165"/>
    <w:rsid w:val="004154FA"/>
    <w:rsid w:val="004A7B74"/>
    <w:rsid w:val="005F717C"/>
    <w:rsid w:val="007759AC"/>
    <w:rsid w:val="007F0538"/>
    <w:rsid w:val="0080743E"/>
    <w:rsid w:val="008414DA"/>
    <w:rsid w:val="0095373B"/>
    <w:rsid w:val="009A6B64"/>
    <w:rsid w:val="009E7032"/>
    <w:rsid w:val="00A83122"/>
    <w:rsid w:val="00B92C04"/>
    <w:rsid w:val="00BC5F76"/>
    <w:rsid w:val="00BD07CD"/>
    <w:rsid w:val="00C42976"/>
    <w:rsid w:val="00C7767A"/>
    <w:rsid w:val="00CA5F56"/>
    <w:rsid w:val="00D84220"/>
    <w:rsid w:val="00DB449A"/>
    <w:rsid w:val="00DC33F7"/>
    <w:rsid w:val="00DD1E6F"/>
    <w:rsid w:val="00DF02DE"/>
    <w:rsid w:val="00E03B13"/>
    <w:rsid w:val="00E04CDA"/>
    <w:rsid w:val="00E624F6"/>
    <w:rsid w:val="00EC6981"/>
    <w:rsid w:val="00F1117A"/>
    <w:rsid w:val="00FB639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6F"/>
    <w:pPr>
      <w:ind w:left="720"/>
    </w:pPr>
  </w:style>
  <w:style w:type="character" w:customStyle="1" w:styleId="a4">
    <w:name w:val="Обычный (веб) Знак"/>
    <w:aliases w:val="Знак Знак Знак Знак Знак,Знак Знак Знак Знак1,Знак Знак Знак1,Обычный (Web) Знак"/>
    <w:link w:val="a5"/>
    <w:semiHidden/>
    <w:locked/>
    <w:rsid w:val="00BC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 Знак Знак,Знак Знак Знак,Знак Знак,Обычный (Web)"/>
    <w:basedOn w:val="a"/>
    <w:link w:val="a4"/>
    <w:semiHidden/>
    <w:unhideWhenUsed/>
    <w:qFormat/>
    <w:rsid w:val="00BC5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2B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7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6F"/>
    <w:pPr>
      <w:ind w:left="720"/>
    </w:pPr>
  </w:style>
  <w:style w:type="character" w:customStyle="1" w:styleId="a4">
    <w:name w:val="Обычный (веб) Знак"/>
    <w:aliases w:val="Знак Знак Знак Знак Знак,Знак Знак Знак Знак1,Знак Знак Знак1,Обычный (Web) Знак"/>
    <w:link w:val="a5"/>
    <w:semiHidden/>
    <w:locked/>
    <w:rsid w:val="00BC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 Знак Знак,Знак Знак Знак,Знак Знак,Обычный (Web)"/>
    <w:basedOn w:val="a"/>
    <w:link w:val="a4"/>
    <w:semiHidden/>
    <w:unhideWhenUsed/>
    <w:qFormat/>
    <w:rsid w:val="00BC5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2B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7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Наумець Сергій Вікторович</dc:creator>
  <cp:keywords/>
  <dc:description/>
  <cp:lastModifiedBy>Наумець Сергій Вікторович</cp:lastModifiedBy>
  <cp:revision>17</cp:revision>
  <cp:lastPrinted>2019-12-21T13:29:00Z</cp:lastPrinted>
  <dcterms:created xsi:type="dcterms:W3CDTF">2019-12-19T15:45:00Z</dcterms:created>
  <dcterms:modified xsi:type="dcterms:W3CDTF">2019-12-24T15:41:00Z</dcterms:modified>
</cp:coreProperties>
</file>